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</w:p>
    <w:p>
      <w:pPr>
        <w:spacing w:line="1600" w:lineRule="exact"/>
        <w:jc w:val="center"/>
        <w:rPr>
          <w:rFonts w:eastAsia="黑体"/>
          <w:b/>
          <w:sz w:val="72"/>
          <w:szCs w:val="72"/>
        </w:rPr>
      </w:pPr>
      <w:r>
        <w:rPr>
          <w:rFonts w:hAnsi="黑体" w:eastAsia="黑体"/>
          <w:b/>
          <w:sz w:val="72"/>
          <w:szCs w:val="72"/>
        </w:rPr>
        <w:t>青海省食品安全地方标准</w:t>
      </w:r>
    </w:p>
    <w:p>
      <w:pPr>
        <w:spacing w:line="1600" w:lineRule="exact"/>
        <w:jc w:val="center"/>
        <w:rPr>
          <w:rFonts w:eastAsia="黑体"/>
          <w:b/>
          <w:sz w:val="72"/>
          <w:szCs w:val="72"/>
        </w:rPr>
      </w:pPr>
      <w:r>
        <w:rPr>
          <w:rFonts w:hAnsi="黑体" w:eastAsia="黑体"/>
          <w:b/>
          <w:sz w:val="72"/>
          <w:szCs w:val="72"/>
        </w:rPr>
        <w:t>修订项目</w:t>
      </w:r>
    </w:p>
    <w:p>
      <w:pPr>
        <w:rPr>
          <w:rFonts w:eastAsia="黑体"/>
          <w:sz w:val="72"/>
        </w:rPr>
      </w:pPr>
    </w:p>
    <w:p>
      <w:pPr>
        <w:jc w:val="center"/>
        <w:rPr>
          <w:b/>
          <w:sz w:val="72"/>
        </w:rPr>
      </w:pPr>
      <w:r>
        <w:rPr>
          <w:rFonts w:hAnsi="宋体"/>
          <w:b/>
          <w:sz w:val="72"/>
        </w:rPr>
        <w:t>申</w:t>
      </w:r>
      <w:r>
        <w:rPr>
          <w:b/>
          <w:sz w:val="72"/>
        </w:rPr>
        <w:t xml:space="preserve">  </w:t>
      </w:r>
      <w:r>
        <w:rPr>
          <w:rFonts w:hAnsi="宋体"/>
          <w:b/>
          <w:sz w:val="72"/>
        </w:rPr>
        <w:t>请</w:t>
      </w:r>
      <w:r>
        <w:rPr>
          <w:b/>
          <w:sz w:val="72"/>
        </w:rPr>
        <w:t xml:space="preserve">  </w:t>
      </w:r>
      <w:r>
        <w:rPr>
          <w:rFonts w:hAnsi="宋体"/>
          <w:b/>
          <w:sz w:val="72"/>
        </w:rPr>
        <w:t>书</w:t>
      </w:r>
    </w:p>
    <w:p>
      <w:pPr>
        <w:spacing w:before="62" w:beforeLines="20" w:after="62" w:afterLines="20" w:line="360" w:lineRule="auto"/>
        <w:ind w:left="1079" w:leftChars="514"/>
      </w:pPr>
    </w:p>
    <w:p>
      <w:pPr>
        <w:spacing w:before="62" w:beforeLines="20" w:after="62" w:afterLines="20" w:line="360" w:lineRule="auto"/>
      </w:pPr>
    </w:p>
    <w:p>
      <w:pPr>
        <w:ind w:firstLine="800" w:firstLineChars="25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Ansi="宋体"/>
          <w:sz w:val="32"/>
          <w:szCs w:val="32"/>
        </w:rPr>
        <w:t>项目名称：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ind w:firstLine="800" w:firstLineChars="250"/>
        <w:rPr>
          <w:sz w:val="32"/>
          <w:szCs w:val="32"/>
        </w:rPr>
      </w:pPr>
      <w:r>
        <w:rPr>
          <w:rFonts w:hAnsi="宋体"/>
          <w:sz w:val="32"/>
          <w:szCs w:val="32"/>
        </w:rPr>
        <w:t>申请单位：</w:t>
      </w:r>
      <w:r>
        <w:rPr>
          <w:sz w:val="32"/>
          <w:szCs w:val="32"/>
          <w:u w:val="single"/>
        </w:rPr>
        <w:t xml:space="preserve">                                       </w:t>
      </w:r>
      <w:r>
        <w:rPr>
          <w:sz w:val="32"/>
          <w:szCs w:val="32"/>
        </w:rPr>
        <w:t xml:space="preserve"> </w:t>
      </w:r>
    </w:p>
    <w:p>
      <w:pPr>
        <w:ind w:firstLine="800" w:firstLineChars="250"/>
        <w:rPr>
          <w:sz w:val="32"/>
          <w:szCs w:val="32"/>
        </w:rPr>
      </w:pPr>
      <w:r>
        <w:rPr>
          <w:rFonts w:hAnsi="宋体"/>
          <w:sz w:val="32"/>
          <w:szCs w:val="32"/>
        </w:rPr>
        <w:t>通讯地址：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ind w:firstLine="800" w:firstLineChars="250"/>
        <w:rPr>
          <w:sz w:val="32"/>
          <w:szCs w:val="32"/>
        </w:rPr>
      </w:pPr>
      <w:r>
        <w:rPr>
          <w:rFonts w:hAnsi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ind w:firstLine="800" w:firstLineChars="250"/>
        <w:rPr>
          <w:sz w:val="32"/>
          <w:szCs w:val="32"/>
        </w:rPr>
      </w:pPr>
      <w:r>
        <w:rPr>
          <w:rFonts w:hAnsi="宋体"/>
          <w:sz w:val="32"/>
          <w:szCs w:val="32"/>
        </w:rPr>
        <w:t>电</w:t>
      </w:r>
      <w:r>
        <w:rPr>
          <w:sz w:val="32"/>
          <w:szCs w:val="32"/>
        </w:rPr>
        <w:t xml:space="preserve">    </w:t>
      </w:r>
      <w:r>
        <w:rPr>
          <w:rFonts w:hAnsi="宋体"/>
          <w:sz w:val="32"/>
          <w:szCs w:val="32"/>
        </w:rPr>
        <w:t>话：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rPr>
          <w:rFonts w:eastAsia="仿宋_GB2312"/>
          <w:sz w:val="28"/>
        </w:rPr>
      </w:pPr>
    </w:p>
    <w:p>
      <w:pPr>
        <w:snapToGrid w:val="0"/>
        <w:spacing w:line="480" w:lineRule="auto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青海省卫生和计划生育委员会</w:t>
      </w:r>
    </w:p>
    <w:p>
      <w:pPr>
        <w:snapToGrid w:val="0"/>
        <w:spacing w:line="48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年     月     日</w:t>
      </w:r>
    </w:p>
    <w:p>
      <w:pPr>
        <w:snapToGrid w:val="0"/>
        <w:spacing w:line="480" w:lineRule="auto"/>
        <w:rPr>
          <w:rFonts w:eastAsia="楷体_GB2312"/>
          <w:bCs/>
          <w:sz w:val="48"/>
        </w:rPr>
      </w:pPr>
    </w:p>
    <w:p>
      <w:pPr>
        <w:snapToGrid w:val="0"/>
        <w:spacing w:line="480" w:lineRule="auto"/>
        <w:jc w:val="center"/>
        <w:rPr>
          <w:rFonts w:eastAsia="楷体_GB2312"/>
          <w:b/>
          <w:bCs/>
          <w:sz w:val="48"/>
        </w:rPr>
      </w:pPr>
      <w:r>
        <w:rPr>
          <w:rFonts w:eastAsia="楷体_GB2312"/>
          <w:b/>
          <w:bCs/>
          <w:sz w:val="48"/>
        </w:rPr>
        <w:t>填   表   说   明</w:t>
      </w:r>
    </w:p>
    <w:p>
      <w:pPr>
        <w:snapToGrid w:val="0"/>
        <w:spacing w:line="480" w:lineRule="auto"/>
        <w:jc w:val="center"/>
        <w:rPr>
          <w:rFonts w:eastAsia="楷体_GB2312"/>
          <w:b/>
          <w:bCs/>
          <w:sz w:val="44"/>
        </w:rPr>
      </w:pPr>
    </w:p>
    <w:p>
      <w:pPr>
        <w:snapToGrid w:val="0"/>
        <w:spacing w:line="360" w:lineRule="auto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一、食品安全地方标准修订项目申请书由项目负责人填报。</w:t>
      </w:r>
    </w:p>
    <w:p>
      <w:pPr>
        <w:pStyle w:val="2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二、项目申请书是项目评审的主要依据，必须实事求是地认真填写或打印，并提供真实而必要的证明材料。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三、填写内容应简明扼要，突出重点和关键。申请书中的各栏目不得空缺，无此内容时填“无”，单位名称要写全称。</w:t>
      </w:r>
    </w:p>
    <w:p>
      <w:pPr>
        <w:pStyle w:val="2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四、凡递交的申请书及附件概不退还。</w:t>
      </w: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600"/>
        <w:rPr>
          <w:rFonts w:eastAsia="仿宋_GB2312"/>
          <w:sz w:val="30"/>
        </w:rPr>
      </w:pPr>
    </w:p>
    <w:p>
      <w:pPr>
        <w:pStyle w:val="2"/>
        <w:ind w:firstLine="0" w:firstLineChars="0"/>
        <w:rPr>
          <w:rFonts w:eastAsia="仿宋_GB2312"/>
          <w:sz w:val="30"/>
        </w:rPr>
      </w:pPr>
    </w:p>
    <w:p>
      <w:pPr>
        <w:pStyle w:val="2"/>
        <w:ind w:firstLine="0" w:firstLineChars="0"/>
        <w:rPr>
          <w:rFonts w:eastAsia="仿宋_GB2312"/>
          <w:sz w:val="30"/>
        </w:rPr>
      </w:pPr>
    </w:p>
    <w:p>
      <w:pPr>
        <w:pStyle w:val="2"/>
        <w:ind w:firstLine="0" w:firstLineChars="0"/>
        <w:rPr>
          <w:rFonts w:eastAsia="仿宋_GB2312"/>
          <w:sz w:val="30"/>
        </w:rPr>
      </w:pPr>
    </w:p>
    <w:p>
      <w:pPr>
        <w:pStyle w:val="2"/>
        <w:ind w:firstLine="0" w:firstLineChars="0"/>
        <w:rPr>
          <w:rFonts w:eastAsia="仿宋_GB2312"/>
          <w:sz w:val="30"/>
        </w:rPr>
      </w:pP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71"/>
        <w:gridCol w:w="562"/>
        <w:gridCol w:w="804"/>
        <w:gridCol w:w="61"/>
        <w:gridCol w:w="980"/>
        <w:gridCol w:w="560"/>
        <w:gridCol w:w="559"/>
        <w:gridCol w:w="980"/>
        <w:gridCol w:w="838"/>
        <w:gridCol w:w="79"/>
        <w:gridCol w:w="1119"/>
        <w:gridCol w:w="1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0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8254" w:type="dxa"/>
            <w:gridSpan w:val="12"/>
            <w:tcBorders>
              <w:top w:val="single" w:color="auto" w:sz="8" w:space="0"/>
            </w:tcBorders>
            <w:vAlign w:val="top"/>
          </w:tcPr>
          <w:p>
            <w:pPr>
              <w:spacing w:line="320" w:lineRule="exact"/>
              <w:ind w:firstLine="646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名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别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 历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从事专业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3" w:type="dxa"/>
            <w:gridSpan w:val="2"/>
            <w:vAlign w:val="top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   术</w:t>
            </w:r>
          </w:p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兼   职</w:t>
            </w:r>
          </w:p>
        </w:tc>
        <w:tc>
          <w:tcPr>
            <w:tcW w:w="7021" w:type="dxa"/>
            <w:gridSpan w:val="10"/>
            <w:vAlign w:val="center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3" w:type="dxa"/>
            <w:gridSpan w:val="2"/>
            <w:vAlign w:val="top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7021" w:type="dxa"/>
            <w:gridSpan w:val="10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2405" w:type="dxa"/>
            <w:gridSpan w:val="4"/>
            <w:vAlign w:val="top"/>
          </w:tcPr>
          <w:p>
            <w:pPr>
              <w:spacing w:line="320" w:lineRule="exact"/>
              <w:ind w:firstLine="482" w:firstLineChars="2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    机</w:t>
            </w:r>
          </w:p>
        </w:tc>
        <w:tc>
          <w:tcPr>
            <w:tcW w:w="3077" w:type="dxa"/>
            <w:gridSpan w:val="4"/>
            <w:vAlign w:val="top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  <w:tc>
          <w:tcPr>
            <w:tcW w:w="7021" w:type="dxa"/>
            <w:gridSpan w:val="10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</w:rPr>
            </w:pPr>
          </w:p>
        </w:tc>
        <w:tc>
          <w:tcPr>
            <w:tcW w:w="671" w:type="dxa"/>
            <w:vMerge w:val="restart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所所在单位</w:t>
            </w:r>
          </w:p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称</w:t>
            </w:r>
          </w:p>
        </w:tc>
        <w:tc>
          <w:tcPr>
            <w:tcW w:w="6217" w:type="dxa"/>
            <w:gridSpan w:val="9"/>
            <w:vAlign w:val="center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806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</w:rPr>
            </w:pPr>
          </w:p>
        </w:tc>
        <w:tc>
          <w:tcPr>
            <w:tcW w:w="671" w:type="dxa"/>
            <w:vMerge w:val="continue"/>
            <w:vAlign w:val="top"/>
          </w:tcPr>
          <w:p>
            <w:pPr>
              <w:spacing w:line="320" w:lineRule="exact"/>
              <w:ind w:firstLine="64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通讯地址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320" w:lineRule="exact"/>
              <w:ind w:firstLine="646"/>
              <w:jc w:val="center"/>
              <w:rPr>
                <w:rFonts w:eastAsia="楷体_GB2312"/>
                <w:bCs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邮编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ind w:firstLine="646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0" w:hRule="atLeast"/>
        </w:trPr>
        <w:tc>
          <w:tcPr>
            <w:tcW w:w="806" w:type="dxa"/>
            <w:vAlign w:val="top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准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修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订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的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必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</w:t>
            </w:r>
          </w:p>
          <w:p>
            <w:pPr>
              <w:spacing w:line="600" w:lineRule="exact"/>
              <w:jc w:val="center"/>
              <w:rPr>
                <w:b/>
                <w:bCs/>
              </w:rPr>
            </w:pP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拟解决的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食品安全问题</w:t>
            </w: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06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标准适用范围</w:t>
            </w: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0" w:hRule="atLeast"/>
        </w:trPr>
        <w:tc>
          <w:tcPr>
            <w:tcW w:w="806" w:type="dxa"/>
            <w:vAlign w:val="top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与有关法律法规和国家强制性标准的关系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国内标准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情况说明</w:t>
            </w: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806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时间进度安排</w:t>
            </w: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</w:trPr>
        <w:tc>
          <w:tcPr>
            <w:tcW w:w="806" w:type="dxa"/>
            <w:vAlign w:val="top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算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54" w:type="dxa"/>
            <w:gridSpan w:val="12"/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806" w:type="dxa"/>
            <w:tcBorders>
              <w:bottom w:val="single" w:color="auto" w:sz="8" w:space="0"/>
            </w:tcBorders>
            <w:vAlign w:val="top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</w:t>
            </w:r>
          </w:p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见</w:t>
            </w:r>
          </w:p>
        </w:tc>
        <w:tc>
          <w:tcPr>
            <w:tcW w:w="8254" w:type="dxa"/>
            <w:gridSpan w:val="12"/>
            <w:tcBorders>
              <w:bottom w:val="single" w:color="auto" w:sz="8" w:space="0"/>
            </w:tcBorders>
            <w:vAlign w:val="top"/>
          </w:tcPr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bCs/>
                <w:sz w:val="24"/>
              </w:rPr>
            </w:pPr>
          </w:p>
          <w:p>
            <w:pPr>
              <w:spacing w:line="240" w:lineRule="atLeast"/>
              <w:ind w:firstLine="5520" w:firstLineChars="23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盖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章</w:t>
            </w:r>
          </w:p>
        </w:tc>
      </w:tr>
    </w:tbl>
    <w:p>
      <w:pPr>
        <w:ind w:firstLine="235" w:firstLineChars="98"/>
        <w:rPr>
          <w:rFonts w:eastAsia="仿宋_GB2312"/>
          <w:sz w:val="32"/>
          <w:szCs w:val="32"/>
        </w:rPr>
      </w:pPr>
      <w:r>
        <w:rPr>
          <w:sz w:val="24"/>
        </w:rPr>
        <w:t>注：表格不够填写可另附页</w:t>
      </w:r>
    </w:p>
    <w:p/>
    <w:sectPr>
      <w:footerReference r:id="rId3" w:type="default"/>
      <w:footerReference r:id="rId4" w:type="even"/>
      <w:pgSz w:w="11906" w:h="16838"/>
      <w:pgMar w:top="1440" w:right="1466" w:bottom="1440" w:left="184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2022-02-16T08:07:39Z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