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772"/>
        <w:gridCol w:w="792"/>
        <w:gridCol w:w="720"/>
        <w:gridCol w:w="721"/>
        <w:gridCol w:w="995"/>
        <w:gridCol w:w="976"/>
        <w:gridCol w:w="911"/>
        <w:gridCol w:w="1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8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  <w:t>附件2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kern w:val="0"/>
                <w:sz w:val="36"/>
                <w:szCs w:val="36"/>
                <w:highlight w:val="none"/>
                <w:lang w:val="en-US" w:eastAsia="zh-CN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kern w:val="0"/>
                <w:sz w:val="36"/>
                <w:szCs w:val="36"/>
                <w:highlight w:val="none"/>
                <w:lang w:eastAsia="zh-CN"/>
              </w:rPr>
              <w:t>青海省基层事业单位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kern w:val="0"/>
                <w:sz w:val="36"/>
                <w:szCs w:val="36"/>
                <w:highlight w:val="none"/>
              </w:rPr>
              <w:t>单独核定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kern w:val="0"/>
                <w:sz w:val="36"/>
                <w:szCs w:val="36"/>
                <w:highlight w:val="none"/>
                <w:lang w:eastAsia="zh-CN"/>
              </w:rPr>
              <w:t>“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kern w:val="0"/>
                <w:sz w:val="36"/>
                <w:szCs w:val="36"/>
                <w:highlight w:val="none"/>
              </w:rPr>
              <w:t>双定向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kern w:val="0"/>
                <w:sz w:val="36"/>
                <w:szCs w:val="36"/>
                <w:highlight w:val="none"/>
                <w:lang w:eastAsia="zh-CN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kern w:val="0"/>
                <w:sz w:val="36"/>
                <w:szCs w:val="36"/>
                <w:highlight w:val="none"/>
              </w:rPr>
              <w:t>专业技术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kern w:val="0"/>
                <w:sz w:val="36"/>
                <w:szCs w:val="36"/>
                <w:highlight w:val="none"/>
                <w:lang w:eastAsia="zh-CN"/>
              </w:rPr>
              <w:t>岗位结构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kern w:val="0"/>
                <w:sz w:val="36"/>
                <w:szCs w:val="36"/>
                <w:highlight w:val="none"/>
              </w:rPr>
              <w:t>比例表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地区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全省统一核定的比例（%）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单独核定双定向高级、中级比例（%）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总体控制比例（%）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高级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中级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初级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高级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中级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高级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中级</w:t>
            </w: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西宁市所属大通县、湟源县、湟中区以及海东市所属各县区的事业单位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不含县本级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海北州、海西州、海南州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、黄南州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州级事业单位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海北州、海西州、海南州所属各县（市）事业单位，黄南州同仁县和尖扎县事业单位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果洛州、玉树州州级事业单位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果洛州、玉树州所属各县（市）事业单位，黄南州河南县和泽库县事业单位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DF5AD1"/>
    <w:rsid w:val="3AFD5BA0"/>
    <w:rsid w:val="3FFB87BC"/>
    <w:rsid w:val="F4D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2022-06-02T09:33:00Z</dcterms:created>
  <dc:creator>user</dc:creator>
  <cp:lastModifiedBy>user</cp:lastModifiedBy>
  <dcterms:modified xsi:type="dcterms:W3CDTF">2022-06-02T09:41:51Z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